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A" w:rsidRPr="00605E13" w:rsidRDefault="00F50A49">
      <w:pPr>
        <w:rPr>
          <w:rFonts w:ascii="Tahoma" w:hAnsi="Tahoma" w:cs="Tahoma"/>
          <w:color w:val="0070C0"/>
          <w:sz w:val="48"/>
          <w:szCs w:val="48"/>
        </w:rPr>
      </w:pPr>
      <w:r>
        <w:tab/>
      </w:r>
      <w:r>
        <w:tab/>
      </w:r>
      <w:r w:rsidR="00605E13">
        <w:t xml:space="preserve">                    </w:t>
      </w:r>
      <w:r>
        <w:tab/>
      </w:r>
      <w:r w:rsidRPr="00605E13">
        <w:rPr>
          <w:rFonts w:ascii="Tahoma" w:hAnsi="Tahoma" w:cs="Tahoma"/>
          <w:color w:val="0070C0"/>
          <w:sz w:val="48"/>
          <w:szCs w:val="48"/>
        </w:rPr>
        <w:t>ВНИМАНИЕ!</w:t>
      </w:r>
    </w:p>
    <w:p w:rsidR="00F50A49" w:rsidRPr="00DE7748" w:rsidRDefault="00F50A49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6"/>
          <w:szCs w:val="36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6"/>
          <w:szCs w:val="36"/>
          <w:lang w:eastAsia="ru-RU"/>
        </w:rPr>
        <w:t>Ребенок в опасности, если:</w:t>
      </w:r>
    </w:p>
    <w:p w:rsidR="00F50A49" w:rsidRPr="00DE7748" w:rsidRDefault="00DE7748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-</w:t>
      </w:r>
      <w:r w:rsidR="00F50A49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на его теле видны следы побоев и истязаний, он одет неряшливо и не по сезону, имеет недостаток веса и болезненный внешний вид</w:t>
      </w:r>
    </w:p>
    <w:p w:rsidR="00F50A49" w:rsidRPr="00DE7748" w:rsidRDefault="00DE7748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-</w:t>
      </w:r>
      <w:r w:rsidR="00F50A49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в квартире, где есть ребенок, распивают спиртные напитки и находятся посторонние асоциальные лица</w:t>
      </w:r>
    </w:p>
    <w:p w:rsidR="00F50A49" w:rsidRPr="00DE7748" w:rsidRDefault="00DE7748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-</w:t>
      </w:r>
      <w:r w:rsidR="00F50A49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часто слышен детский плач, громкие крики о помощи или угрозы в адрес ребенка</w:t>
      </w:r>
    </w:p>
    <w:p w:rsidR="00F50A49" w:rsidRPr="00DE7748" w:rsidRDefault="00DE7748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-</w:t>
      </w:r>
      <w:r w:rsidR="00F50A49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 xml:space="preserve">родители без причин </w:t>
      </w:r>
      <w:r w:rsidR="001D2D1D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 xml:space="preserve">ограничивают его общение со сверстниками и соседями </w:t>
      </w:r>
    </w:p>
    <w:p w:rsidR="001D2D1D" w:rsidRPr="00DE7748" w:rsidRDefault="00DE7748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-</w:t>
      </w:r>
      <w:r w:rsidR="001D2D1D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малолетний ребенок долгое время остается дома один или без присмотра гуляет на улице</w:t>
      </w:r>
    </w:p>
    <w:p w:rsidR="001D2D1D" w:rsidRPr="00DE7748" w:rsidRDefault="00DE7748" w:rsidP="00F50A49">
      <w:pPr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-</w:t>
      </w:r>
      <w:r w:rsidR="001D2D1D" w:rsidRPr="00DE7748">
        <w:rPr>
          <w:rFonts w:ascii="Tahoma" w:eastAsia="Times New Roman" w:hAnsi="Tahoma" w:cs="Tahoma"/>
          <w:b/>
          <w:bCs/>
          <w:color w:val="C45911" w:themeColor="accent2" w:themeShade="BF"/>
          <w:spacing w:val="10"/>
          <w:sz w:val="32"/>
          <w:szCs w:val="32"/>
          <w:lang w:eastAsia="ru-RU"/>
        </w:rPr>
        <w:t>ребенок замечен в употреблении алкоголя или других психоактивных веществ</w:t>
      </w:r>
    </w:p>
    <w:p w:rsidR="001D2D1D" w:rsidRDefault="001D2D1D" w:rsidP="00F50A49">
      <w:pPr>
        <w:rPr>
          <w:rFonts w:ascii="Tahoma" w:eastAsia="Times New Roman" w:hAnsi="Tahoma" w:cs="Tahoma"/>
          <w:b/>
          <w:bCs/>
          <w:color w:val="E1C954"/>
          <w:spacing w:val="10"/>
          <w:sz w:val="32"/>
          <w:szCs w:val="32"/>
          <w:lang w:eastAsia="ru-RU"/>
        </w:rPr>
      </w:pPr>
    </w:p>
    <w:p w:rsidR="001D2D1D" w:rsidRPr="00DE7748" w:rsidRDefault="001D2D1D" w:rsidP="00F50A49">
      <w:pPr>
        <w:rPr>
          <w:rFonts w:ascii="Tahoma" w:eastAsia="Times New Roman" w:hAnsi="Tahoma" w:cs="Tahoma"/>
          <w:b/>
          <w:bCs/>
          <w:color w:val="7030A0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7030A0"/>
          <w:spacing w:val="10"/>
          <w:sz w:val="32"/>
          <w:szCs w:val="32"/>
          <w:lang w:eastAsia="ru-RU"/>
        </w:rPr>
        <w:t xml:space="preserve">вы стали свидетелем подобных явлений или обладаете информацией о таких фактах </w:t>
      </w:r>
    </w:p>
    <w:p w:rsidR="001D2D1D" w:rsidRPr="00DE7748" w:rsidRDefault="001D2D1D" w:rsidP="00F50A49">
      <w:pPr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2"/>
          <w:szCs w:val="32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2"/>
          <w:szCs w:val="32"/>
          <w:lang w:eastAsia="ru-RU"/>
        </w:rPr>
        <w:t>ЗВОНИТЕ по телефонам:</w:t>
      </w:r>
    </w:p>
    <w:p w:rsidR="001D2D1D" w:rsidRPr="00DE7748" w:rsidRDefault="001D2D1D" w:rsidP="00F50A49">
      <w:pPr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2E74B5" w:themeColor="accent1" w:themeShade="BF"/>
          <w:spacing w:val="10"/>
          <w:sz w:val="30"/>
          <w:szCs w:val="30"/>
          <w:lang w:eastAsia="ru-RU"/>
        </w:rPr>
        <w:t>02</w:t>
      </w:r>
      <w:r w:rsidR="00605E13">
        <w:rPr>
          <w:rFonts w:ascii="Tahoma" w:eastAsia="Times New Roman" w:hAnsi="Tahoma" w:cs="Tahoma"/>
          <w:b/>
          <w:bCs/>
          <w:color w:val="2E74B5" w:themeColor="accent1" w:themeShade="BF"/>
          <w:spacing w:val="10"/>
          <w:sz w:val="30"/>
          <w:szCs w:val="30"/>
          <w:lang w:eastAsia="ru-RU"/>
        </w:rPr>
        <w:t xml:space="preserve"> (102- с сотового тел)</w:t>
      </w:r>
      <w:bookmarkStart w:id="0" w:name="_GoBack"/>
      <w:bookmarkEnd w:id="0"/>
      <w:r w:rsidRPr="00DE7748"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0"/>
          <w:szCs w:val="30"/>
          <w:lang w:eastAsia="ru-RU"/>
        </w:rPr>
        <w:t>- полиция. Сообщайте адрес и примерный возраст ребенка</w:t>
      </w:r>
    </w:p>
    <w:p w:rsidR="001D2D1D" w:rsidRPr="00DE7748" w:rsidRDefault="001D2D1D" w:rsidP="00F50A49">
      <w:pPr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2E74B5" w:themeColor="accent1" w:themeShade="BF"/>
          <w:spacing w:val="10"/>
          <w:sz w:val="30"/>
          <w:szCs w:val="30"/>
          <w:lang w:eastAsia="ru-RU"/>
        </w:rPr>
        <w:t>2 17 48</w:t>
      </w:r>
      <w:r w:rsidRPr="00DE7748"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0"/>
          <w:szCs w:val="30"/>
          <w:lang w:eastAsia="ru-RU"/>
        </w:rPr>
        <w:t xml:space="preserve">- КДНиЗП Добрянского муниципального района, электронная почта- </w: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fldChar w:fldCharType="begin"/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 xml:space="preserve"> 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instrText>HYPERLINK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 xml:space="preserve"> "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instrText>mailto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>: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instrText>dobrkdn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>@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instrText>yandex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>.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instrText>ru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 xml:space="preserve"> </w:instrText>
      </w:r>
    </w:p>
    <w:p w:rsidR="001D2D1D" w:rsidRPr="00DE7748" w:rsidRDefault="001D2D1D" w:rsidP="00F50A49">
      <w:pPr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instrText xml:space="preserve">2" </w:instrTex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fldChar w:fldCharType="separate"/>
      </w: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val="en-US" w:eastAsia="ru-RU"/>
        </w:rPr>
        <w:t>dobrkdn</w:t>
      </w: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eastAsia="ru-RU"/>
        </w:rPr>
        <w:t>@</w:t>
      </w: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val="en-US" w:eastAsia="ru-RU"/>
        </w:rPr>
        <w:t>yandex</w:t>
      </w: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eastAsia="ru-RU"/>
        </w:rPr>
        <w:t>.</w:t>
      </w: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val="en-US" w:eastAsia="ru-RU"/>
        </w:rPr>
        <w:t>ru</w:t>
      </w: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lang w:eastAsia="ru-RU"/>
        </w:rPr>
        <w:t xml:space="preserve"> </w:t>
      </w:r>
    </w:p>
    <w:p w:rsidR="001D2D1D" w:rsidRPr="00DE7748" w:rsidRDefault="001D2D1D" w:rsidP="00F50A49">
      <w:pPr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</w:pPr>
      <w:r w:rsidRPr="00DE7748">
        <w:rPr>
          <w:rStyle w:val="a3"/>
          <w:rFonts w:ascii="Tahoma" w:eastAsia="Times New Roman" w:hAnsi="Tahoma" w:cs="Tahoma"/>
          <w:b/>
          <w:bCs/>
          <w:spacing w:val="10"/>
          <w:sz w:val="30"/>
          <w:szCs w:val="30"/>
          <w:u w:val="none"/>
          <w:lang w:eastAsia="ru-RU"/>
        </w:rPr>
        <w:t>2</w:t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val="en-US" w:eastAsia="ru-RU"/>
        </w:rPr>
        <w:fldChar w:fldCharType="end"/>
      </w:r>
      <w:r w:rsidRPr="00DE7748">
        <w:rPr>
          <w:rFonts w:ascii="Tahoma" w:eastAsia="Times New Roman" w:hAnsi="Tahoma" w:cs="Tahoma"/>
          <w:b/>
          <w:bCs/>
          <w:color w:val="E1C954"/>
          <w:spacing w:val="10"/>
          <w:sz w:val="30"/>
          <w:szCs w:val="30"/>
          <w:lang w:eastAsia="ru-RU"/>
        </w:rPr>
        <w:t xml:space="preserve"> </w:t>
      </w:r>
      <w:r w:rsidRPr="00DE7748">
        <w:rPr>
          <w:rFonts w:ascii="Tahoma" w:eastAsia="Times New Roman" w:hAnsi="Tahoma" w:cs="Tahoma"/>
          <w:b/>
          <w:bCs/>
          <w:color w:val="2E74B5" w:themeColor="accent1" w:themeShade="BF"/>
          <w:spacing w:val="10"/>
          <w:sz w:val="30"/>
          <w:szCs w:val="30"/>
          <w:lang w:eastAsia="ru-RU"/>
        </w:rPr>
        <w:t xml:space="preserve">28 10 </w:t>
      </w:r>
      <w:r w:rsidRPr="00DE7748"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0"/>
          <w:szCs w:val="30"/>
          <w:lang w:eastAsia="ru-RU"/>
        </w:rPr>
        <w:t xml:space="preserve">отдел опеки и попечительства </w:t>
      </w:r>
    </w:p>
    <w:p w:rsidR="001D2D1D" w:rsidRPr="00DE7748" w:rsidRDefault="001D2D1D" w:rsidP="00F50A49">
      <w:pPr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0"/>
          <w:szCs w:val="30"/>
          <w:lang w:eastAsia="ru-RU"/>
        </w:rPr>
      </w:pPr>
      <w:r w:rsidRPr="00DE7748">
        <w:rPr>
          <w:rFonts w:ascii="Tahoma" w:eastAsia="Times New Roman" w:hAnsi="Tahoma" w:cs="Tahoma"/>
          <w:b/>
          <w:bCs/>
          <w:color w:val="2E74B5" w:themeColor="accent1" w:themeShade="BF"/>
          <w:spacing w:val="10"/>
          <w:sz w:val="30"/>
          <w:szCs w:val="30"/>
          <w:lang w:eastAsia="ru-RU"/>
        </w:rPr>
        <w:t xml:space="preserve">8 800 2000 122 </w:t>
      </w:r>
      <w:r w:rsidRPr="00DE7748"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0"/>
          <w:szCs w:val="30"/>
          <w:lang w:eastAsia="ru-RU"/>
        </w:rPr>
        <w:t xml:space="preserve">детский телефон </w:t>
      </w:r>
      <w:r w:rsidR="00DE7748" w:rsidRPr="00DE7748">
        <w:rPr>
          <w:rFonts w:ascii="Tahoma" w:eastAsia="Times New Roman" w:hAnsi="Tahoma" w:cs="Tahoma"/>
          <w:b/>
          <w:bCs/>
          <w:color w:val="BF8F00" w:themeColor="accent4" w:themeShade="BF"/>
          <w:spacing w:val="10"/>
          <w:sz w:val="30"/>
          <w:szCs w:val="30"/>
          <w:lang w:eastAsia="ru-RU"/>
        </w:rPr>
        <w:t>доверия</w:t>
      </w:r>
    </w:p>
    <w:p w:rsidR="001D2D1D" w:rsidRDefault="00DE7748" w:rsidP="00F50A49">
      <w:r w:rsidRPr="00DE7748">
        <w:rPr>
          <w:rFonts w:ascii="Tahoma" w:eastAsia="Times New Roman" w:hAnsi="Tahoma" w:cs="Tahoma"/>
          <w:b/>
          <w:bCs/>
          <w:i/>
          <w:color w:val="7030A0"/>
          <w:spacing w:val="10"/>
          <w:sz w:val="32"/>
          <w:szCs w:val="32"/>
          <w:lang w:eastAsia="ru-RU"/>
        </w:rPr>
        <w:t>Не оставайтесь равнодушными к судьбе детей!</w:t>
      </w:r>
    </w:p>
    <w:sectPr w:rsidR="001D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F"/>
    <w:rsid w:val="001D2D1D"/>
    <w:rsid w:val="004659FF"/>
    <w:rsid w:val="00605E13"/>
    <w:rsid w:val="00681B2A"/>
    <w:rsid w:val="00DE7748"/>
    <w:rsid w:val="00F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10FF-39C7-45EC-A829-2B9993A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D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2018-11-01T06:14:00Z</dcterms:created>
  <dcterms:modified xsi:type="dcterms:W3CDTF">2018-11-01T06:37:00Z</dcterms:modified>
</cp:coreProperties>
</file>